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1A7CFE" w14:textId="713AE508" w:rsidR="00571037" w:rsidRPr="00D43224" w:rsidRDefault="006A7E41" w:rsidP="00194891">
      <w:pPr>
        <w:pStyle w:val="Ttulo1"/>
        <w:spacing w:before="240" w:line="276" w:lineRule="auto"/>
      </w:pPr>
      <w:r w:rsidRPr="00D43224">
        <w:rPr>
          <w:b w:val="0"/>
          <w:bCs w:val="0"/>
          <w:lang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38E095A8">
                <wp:simplePos x="0" y="0"/>
                <wp:positionH relativeFrom="column">
                  <wp:posOffset>-6350</wp:posOffset>
                </wp:positionH>
                <wp:positionV relativeFrom="paragraph">
                  <wp:posOffset>464820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9A1D9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6.6pt" to="451.8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" strokecolor="#936" strokeweight=".26mm"/>
            </w:pict>
          </mc:Fallback>
        </mc:AlternateContent>
      </w:r>
      <w:r w:rsidR="00571037" w:rsidRPr="00D43224">
        <w:t>NOTA DE PRENSA</w:t>
      </w:r>
    </w:p>
    <w:p w14:paraId="386F1C92" w14:textId="0E5206D7" w:rsidR="00571037" w:rsidRPr="00D43224" w:rsidRDefault="00D43224" w:rsidP="00194891">
      <w:pPr>
        <w:spacing w:before="240"/>
        <w:rPr>
          <w:b/>
          <w:bCs/>
          <w:sz w:val="32"/>
          <w:szCs w:val="32"/>
        </w:rPr>
      </w:pPr>
      <w:r w:rsidRPr="00D43224">
        <w:rPr>
          <w:b/>
          <w:bCs/>
          <w:sz w:val="32"/>
          <w:szCs w:val="32"/>
        </w:rPr>
        <w:t>Más de sesenta personas participaron en el programa Más Empleo que COGAMI desarrolla en Lugo</w:t>
      </w:r>
    </w:p>
    <w:p w14:paraId="0D61A1DC" w14:textId="77777777" w:rsidR="00E47A37" w:rsidRPr="00D43224" w:rsidRDefault="00E47A37" w:rsidP="00F57D35">
      <w:pPr>
        <w:rPr>
          <w:rStyle w:val="nfasetenue"/>
        </w:rPr>
      </w:pPr>
    </w:p>
    <w:p w14:paraId="4B901E22" w14:textId="53BECF36" w:rsidR="00D43224" w:rsidRPr="00D43224" w:rsidRDefault="00D43224" w:rsidP="00D43224">
      <w:pPr>
        <w:pStyle w:val="Textodocorpo"/>
        <w:rPr>
          <w:rFonts w:cs="Arial"/>
          <w:color w:val="7C2855"/>
          <w:szCs w:val="22"/>
        </w:rPr>
      </w:pPr>
      <w:r w:rsidRPr="00D43224">
        <w:rPr>
          <w:rFonts w:cs="Arial"/>
          <w:color w:val="7C2855"/>
          <w:szCs w:val="22"/>
        </w:rPr>
        <w:t>Un proyecto que promueve la inserción sociolaboral de personas en riesgo de exclusión social, financiado por la Fundación "la Caixa" y el Fondo Social Europeo Plus.</w:t>
      </w:r>
    </w:p>
    <w:p w14:paraId="72E0E706" w14:textId="77777777" w:rsidR="00D43224" w:rsidRPr="00D43224" w:rsidRDefault="00D43224" w:rsidP="00D43224">
      <w:pPr>
        <w:pStyle w:val="Textodocorpo"/>
        <w:rPr>
          <w:rFonts w:cs="Arial"/>
          <w:color w:val="7C2855"/>
          <w:szCs w:val="22"/>
        </w:rPr>
      </w:pPr>
      <w:r w:rsidRPr="00D43224">
        <w:rPr>
          <w:rFonts w:cs="Arial"/>
          <w:color w:val="7C2855"/>
          <w:szCs w:val="22"/>
        </w:rPr>
        <w:t>Además de Lugo, este programa se desarrolla en las oficinas que COGAMI tiene en Ferrol, Ourense, Pontevedra y Vigo, por lo que participarán más de 1.700 personas durante los cinco años de duración.</w:t>
      </w:r>
    </w:p>
    <w:p w14:paraId="6FBAFC2F" w14:textId="390BC7DE" w:rsidR="00571037" w:rsidRPr="00D43224" w:rsidRDefault="00CB20CC" w:rsidP="00D43224">
      <w:pPr>
        <w:pStyle w:val="Textodocorpo"/>
        <w:rPr>
          <w:rFonts w:cs="Arial"/>
          <w:color w:val="660066"/>
          <w:szCs w:val="22"/>
        </w:rPr>
      </w:pPr>
      <w:r w:rsidRPr="00D43224">
        <w:rPr>
          <w:rFonts w:cs="Arial"/>
          <w:lang w:eastAsia="es-ES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A3D68F" wp14:editId="6D011B24">
                <wp:simplePos x="0" y="0"/>
                <wp:positionH relativeFrom="margin">
                  <wp:align>center</wp:align>
                </wp:positionH>
                <wp:positionV relativeFrom="paragraph">
                  <wp:posOffset>18581</wp:posOffset>
                </wp:positionV>
                <wp:extent cx="5744845" cy="0"/>
                <wp:effectExtent l="0" t="0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494C9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.45pt" to="452.3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" strokecolor="#936" strokeweight=".26mm">
                <w10:wrap anchorx="margin"/>
              </v:line>
            </w:pict>
          </mc:Fallback>
        </mc:AlternateContent>
      </w:r>
    </w:p>
    <w:p w14:paraId="4DF0946E" w14:textId="1661C1EF" w:rsidR="00D43224" w:rsidRPr="00D43224" w:rsidRDefault="00D43224" w:rsidP="00D43224">
      <w:pPr>
        <w:pStyle w:val="Textodocorpo"/>
      </w:pPr>
      <w:r w:rsidRPr="00D43224">
        <w:t xml:space="preserve">La Confederación Gallega de Personas con Discapacidad (COGAMI) inició en 2024 el programa Más Empleo, una iniciativa que busca mejorar la empleabilidad de personas en riesgo de exclusión social, como </w:t>
      </w:r>
      <w:r>
        <w:t xml:space="preserve">las que tienen </w:t>
      </w:r>
      <w:r w:rsidRPr="00D43224">
        <w:t>discapacidad. Este proyecto se desarrolla en las sedes de Lugo, Ferrol, Ourense, Pontevedra y Vigo, y permitirá que más de 1.700 personas participen a lo largo de los cinco años de duración.</w:t>
      </w:r>
    </w:p>
    <w:p w14:paraId="217B30CE" w14:textId="77777777" w:rsidR="00D43224" w:rsidRPr="00D43224" w:rsidRDefault="00D43224" w:rsidP="00D43224">
      <w:pPr>
        <w:pStyle w:val="Textodocorpo"/>
        <w:rPr>
          <w:b/>
          <w:bCs/>
        </w:rPr>
      </w:pPr>
      <w:r w:rsidRPr="00D43224">
        <w:rPr>
          <w:b/>
          <w:bCs/>
        </w:rPr>
        <w:t>64 personas atendidas en Lugo</w:t>
      </w:r>
    </w:p>
    <w:p w14:paraId="0E0C1772" w14:textId="6D9EEC5B" w:rsidR="00D43224" w:rsidRPr="00D43224" w:rsidRDefault="00D43224" w:rsidP="00D43224">
      <w:pPr>
        <w:pStyle w:val="Textodocorpo"/>
      </w:pPr>
      <w:r w:rsidRPr="00D43224">
        <w:t xml:space="preserve">Desde el inicio del programa, la oficina de COGAMI en Lugo ha atendido a 64 personas, distribuidas en diferentes comarcas: 49 de la comarca de Lugo, 7 de Terra </w:t>
      </w:r>
      <w:proofErr w:type="spellStart"/>
      <w:r w:rsidRPr="00D43224">
        <w:t>Ch</w:t>
      </w:r>
      <w:r>
        <w:t>a</w:t>
      </w:r>
      <w:proofErr w:type="spellEnd"/>
      <w:r w:rsidRPr="00D43224">
        <w:t xml:space="preserve">, 3 de Sarria, 2 de Terra de Lemos y una persona de Ancares, </w:t>
      </w:r>
      <w:proofErr w:type="spellStart"/>
      <w:r w:rsidRPr="00D43224">
        <w:t>Mariña</w:t>
      </w:r>
      <w:proofErr w:type="spellEnd"/>
      <w:r w:rsidRPr="00D43224">
        <w:t xml:space="preserve"> Central y A Fonsagrada.</w:t>
      </w:r>
    </w:p>
    <w:p w14:paraId="00EC2445" w14:textId="77777777" w:rsidR="00D43224" w:rsidRPr="00D43224" w:rsidRDefault="00D43224" w:rsidP="00D43224">
      <w:pPr>
        <w:pStyle w:val="Textodocorpo"/>
      </w:pPr>
      <w:r w:rsidRPr="00D43224">
        <w:t>El programa, financiado por la Fundación “la Caixa” y el Fondo Social Europeo Plus, tiene como objetivo promover la igualdad de oportunidades, la no discriminación y la mejora de la empleabilidad, apostando por un enfoque integral que incluye formación y contacto directo con el tejido empresarial, además de atención y orientación laboral.</w:t>
      </w:r>
    </w:p>
    <w:p w14:paraId="7E3812DA" w14:textId="77777777" w:rsidR="00D43224" w:rsidRPr="00D43224" w:rsidRDefault="00D43224" w:rsidP="00D43224">
      <w:pPr>
        <w:pStyle w:val="Textodocorpo"/>
        <w:rPr>
          <w:b/>
          <w:bCs/>
        </w:rPr>
      </w:pPr>
      <w:r w:rsidRPr="00D43224">
        <w:rPr>
          <w:b/>
          <w:bCs/>
        </w:rPr>
        <w:t>Itinerarios personalizados y formación especializada</w:t>
      </w:r>
    </w:p>
    <w:p w14:paraId="48382058" w14:textId="77777777" w:rsidR="00D43224" w:rsidRPr="00D43224" w:rsidRDefault="00D43224" w:rsidP="00D43224">
      <w:pPr>
        <w:pStyle w:val="Textodocorpo"/>
      </w:pPr>
      <w:r w:rsidRPr="00D43224">
        <w:t>Más Empleo ofrece itinerarios individualizados ajustados a las necesidades de cada participante y a las demandas del mercado laboral. Para mejorar la empleabilidad, las personas beneficiarias acceden a formación especializada y a talleres de alfabetización digital.</w:t>
      </w:r>
    </w:p>
    <w:p w14:paraId="2C3DAB9C" w14:textId="77777777" w:rsidR="00D43224" w:rsidRPr="00D43224" w:rsidRDefault="00D43224" w:rsidP="00D43224">
      <w:pPr>
        <w:pStyle w:val="Textodocorpo"/>
      </w:pPr>
      <w:r w:rsidRPr="00D43224">
        <w:t xml:space="preserve">En Lugo, 49 personas participaron en 10 cursos sobre: Manipulación de alimentos (2 ediciones), Carretilla elevadora, Primeros auxilios, Atención al cliente y medios de pago, Expendedor de combustible con prácticas en empresa, Soporte vital básico, Alfabetización </w:t>
      </w:r>
      <w:r w:rsidRPr="00D43224">
        <w:lastRenderedPageBreak/>
        <w:t>digital I y II y curso de gallego de preparación del CELGA.</w:t>
      </w:r>
    </w:p>
    <w:p w14:paraId="54ED38C4" w14:textId="77777777" w:rsidR="00D43224" w:rsidRPr="00D43224" w:rsidRDefault="00D43224" w:rsidP="00D43224">
      <w:pPr>
        <w:pStyle w:val="Textodocorpo"/>
        <w:rPr>
          <w:b/>
          <w:bCs/>
        </w:rPr>
      </w:pPr>
      <w:r w:rsidRPr="00D43224">
        <w:rPr>
          <w:b/>
          <w:bCs/>
        </w:rPr>
        <w:t>El papel clave del tejido empresarial</w:t>
      </w:r>
    </w:p>
    <w:p w14:paraId="2BA7A0C7" w14:textId="77777777" w:rsidR="00D43224" w:rsidRPr="00D43224" w:rsidRDefault="00D43224" w:rsidP="00D43224">
      <w:pPr>
        <w:pStyle w:val="Textodocorpo"/>
      </w:pPr>
      <w:r w:rsidRPr="00D43224">
        <w:t>La relación con el tejido empresarial es fundamental en el desarrollo del programa. COGAMI realiza estudios del mercado laboral local para detectar oportunidades de empleo, establecer intermediación entre empresas y personas en busca de trabajo y sensibilizar al empresariado sobre la importancia de la contratación de personas con discapacidad.</w:t>
      </w:r>
    </w:p>
    <w:p w14:paraId="58CFC982" w14:textId="77777777" w:rsidR="00D43224" w:rsidRPr="00D43224" w:rsidRDefault="00D43224" w:rsidP="00D43224">
      <w:pPr>
        <w:pStyle w:val="Textodocorpo"/>
        <w:rPr>
          <w:b/>
          <w:bCs/>
        </w:rPr>
      </w:pPr>
      <w:r w:rsidRPr="00D43224">
        <w:rPr>
          <w:b/>
          <w:bCs/>
        </w:rPr>
        <w:t>José Antonio Gómez, una de las 20 personas insertadas</w:t>
      </w:r>
    </w:p>
    <w:p w14:paraId="36726A8D" w14:textId="77777777" w:rsidR="00D43224" w:rsidRPr="00D43224" w:rsidRDefault="00D43224" w:rsidP="00D43224">
      <w:pPr>
        <w:pStyle w:val="Textodocorpo"/>
      </w:pPr>
      <w:r w:rsidRPr="00D43224">
        <w:t>En Lugo, 20 personas ya han encontrado empleo gracias a Más Empleo, entre ellas José Antonio Gómez, quien lleva más de 25 años vinculado al servicio de empleo de COGAMI.</w:t>
      </w:r>
    </w:p>
    <w:p w14:paraId="5E6E7365" w14:textId="1666BD5F" w:rsidR="00D43224" w:rsidRPr="00D43224" w:rsidRDefault="00D43224" w:rsidP="00D43224">
      <w:pPr>
        <w:pStyle w:val="Textodocorpo"/>
      </w:pPr>
      <w:r w:rsidRPr="00D43224">
        <w:t xml:space="preserve">José Antonio </w:t>
      </w:r>
      <w:r>
        <w:t xml:space="preserve">tuvo </w:t>
      </w:r>
      <w:r w:rsidRPr="00D43224">
        <w:t>una lesión en la rodilla que le impidió continuar con su trabajo anterior, obteniendo un certificado de incapacidad laboral</w:t>
      </w:r>
      <w:r>
        <w:t xml:space="preserve"> que emite el I</w:t>
      </w:r>
      <w:r w:rsidRPr="00D43224">
        <w:t>nstituto Nacional de la Seguridad Social. Esto lo llevó a replantearse su trayectoria profesional y a formarse en nuevas áreas para iniciar una nueva etapa en el mercado laboral.</w:t>
      </w:r>
      <w:r>
        <w:t xml:space="preserve"> “</w:t>
      </w:r>
      <w:r w:rsidRPr="00D43224">
        <w:t>Me formé en todo tipo de cursos para poder seguir trabajando”, explica. Su formación en atención al cliente, manipulación de alimentos y carretilla elevadora le permitió mantenerse activo en el mercado laboral, hasta que una nueva lesión de columna le concedió otra incapacidad, obligándolo a dejar el trabajo que desempeñaba en ese momento.</w:t>
      </w:r>
    </w:p>
    <w:p w14:paraId="4E4DD12B" w14:textId="77777777" w:rsidR="00D43224" w:rsidRPr="00D43224" w:rsidRDefault="00D43224" w:rsidP="00D43224">
      <w:pPr>
        <w:pStyle w:val="Textodocorpo"/>
      </w:pPr>
      <w:r w:rsidRPr="00D43224">
        <w:t xml:space="preserve">Pero no se rindió. Ahora, con 50 años, José Antonio ha comenzado una nueva etapa profesional en </w:t>
      </w:r>
      <w:proofErr w:type="spellStart"/>
      <w:r w:rsidRPr="00D43224">
        <w:t>Laboravi</w:t>
      </w:r>
      <w:proofErr w:type="spellEnd"/>
      <w:r w:rsidRPr="00D43224">
        <w:t xml:space="preserve"> Social Galicia, una empresa de recogida y entrega de paquetería.</w:t>
      </w:r>
      <w:r w:rsidRPr="00D43224">
        <w:br/>
        <w:t>“Estoy agradecido porque apostaron por mí. Hay que ponerle empeño y decisión a la vida”, concluye.</w:t>
      </w:r>
    </w:p>
    <w:p w14:paraId="20DFA0FA" w14:textId="77777777" w:rsidR="00571037" w:rsidRPr="00D43224" w:rsidRDefault="00571037" w:rsidP="00D43224">
      <w:pPr>
        <w:pStyle w:val="Textodocorpo"/>
      </w:pPr>
    </w:p>
    <w:sectPr w:rsidR="00571037" w:rsidRPr="00D432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0BCC8" w14:textId="77777777" w:rsidR="00B53173" w:rsidRDefault="00B53173">
      <w:r>
        <w:separator/>
      </w:r>
    </w:p>
  </w:endnote>
  <w:endnote w:type="continuationSeparator" w:id="0">
    <w:p w14:paraId="0C1766B9" w14:textId="77777777" w:rsidR="00B53173" w:rsidRDefault="00B53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5A67" w14:textId="77777777" w:rsidR="00571037" w:rsidRDefault="00571037" w:rsidP="000D65D0">
    <w:pPr>
      <w:pStyle w:val="Pdepaxnegro"/>
    </w:pPr>
    <w:proofErr w:type="spellStart"/>
    <w:r>
      <w:t>Páxina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F83E79">
      <w:rPr>
        <w:noProof/>
      </w:rPr>
      <w:t>1</w:t>
    </w:r>
    <w:r>
      <w:fldChar w:fldCharType="end"/>
    </w:r>
    <w:r>
      <w:t xml:space="preserve"> </w:t>
    </w:r>
    <w:r>
      <w:rPr>
        <w:color w:val="660066"/>
      </w:rPr>
      <w:t xml:space="preserve"> </w:t>
    </w:r>
  </w:p>
  <w:p w14:paraId="6E1EE8AC" w14:textId="77777777" w:rsidR="00571037" w:rsidRDefault="00CB20CC" w:rsidP="000D65D0">
    <w:pPr>
      <w:pStyle w:val="Pdepaxnegro"/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Default="00F83E79" w:rsidP="000D65D0">
    <w:pPr>
      <w:pStyle w:val="Pdepaxnegro"/>
    </w:pPr>
    <w:r>
      <w:rPr>
        <w:b/>
        <w:bCs/>
      </w:rPr>
      <w:t>Oficina Central</w:t>
    </w:r>
    <w:r>
      <w:t xml:space="preserve"> Rúa Modesto Brocos nº7 Bloque 3 </w:t>
    </w:r>
    <w:proofErr w:type="spellStart"/>
    <w:r>
      <w:t>Baixos</w:t>
    </w:r>
    <w:proofErr w:type="spellEnd"/>
    <w:r>
      <w:t xml:space="preserve"> 15704 Santiago de Compostela</w:t>
    </w:r>
    <w:r w:rsidR="00571037">
      <w:t xml:space="preserve"> </w:t>
    </w:r>
  </w:p>
  <w:p w14:paraId="17AEF8F6" w14:textId="77777777" w:rsidR="00571037" w:rsidRDefault="00571037" w:rsidP="000D65D0">
    <w:pPr>
      <w:pStyle w:val="Pdepaxnegro"/>
    </w:pPr>
    <w:r>
      <w:t xml:space="preserve">T 981 </w:t>
    </w:r>
    <w:r w:rsidR="005448E5">
      <w:t xml:space="preserve">574 698 | F 981 105 061 | </w:t>
    </w:r>
    <w:proofErr w:type="spellStart"/>
    <w:r w:rsidR="005448E5">
      <w:t>prensa</w:t>
    </w:r>
    <w:r>
      <w:t>@cogami.</w:t>
    </w:r>
    <w:r w:rsidR="00716658">
      <w:t>gal</w:t>
    </w:r>
    <w:proofErr w:type="spellEnd"/>
    <w:r>
      <w:t xml:space="preserve"> | www.cogami.</w:t>
    </w:r>
    <w:r w:rsidR="00716658"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11E28" w14:textId="77777777" w:rsidR="00B53173" w:rsidRDefault="00B53173">
      <w:r>
        <w:separator/>
      </w:r>
    </w:p>
  </w:footnote>
  <w:footnote w:type="continuationSeparator" w:id="0">
    <w:p w14:paraId="47045ED8" w14:textId="77777777" w:rsidR="00B53173" w:rsidRDefault="00B53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ECA5" w14:textId="0583BDA5" w:rsidR="00571037" w:rsidRDefault="004D098C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CD0B504" wp14:editId="17251AD9">
          <wp:simplePos x="0" y="0"/>
          <wp:positionH relativeFrom="column">
            <wp:posOffset>10795</wp:posOffset>
          </wp:positionH>
          <wp:positionV relativeFrom="paragraph">
            <wp:posOffset>-233680</wp:posOffset>
          </wp:positionV>
          <wp:extent cx="2161540" cy="788670"/>
          <wp:effectExtent l="0" t="0" r="0" b="0"/>
          <wp:wrapNone/>
          <wp:docPr id="2003821343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821343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33A43"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400A9"/>
    <w:rsid w:val="0009334F"/>
    <w:rsid w:val="000D65D0"/>
    <w:rsid w:val="00136A7D"/>
    <w:rsid w:val="00163E72"/>
    <w:rsid w:val="00194891"/>
    <w:rsid w:val="001F50B4"/>
    <w:rsid w:val="002836A1"/>
    <w:rsid w:val="00290DA6"/>
    <w:rsid w:val="002F2948"/>
    <w:rsid w:val="002F3D8E"/>
    <w:rsid w:val="00320230"/>
    <w:rsid w:val="00341CCA"/>
    <w:rsid w:val="00367A16"/>
    <w:rsid w:val="00391964"/>
    <w:rsid w:val="003C27BD"/>
    <w:rsid w:val="003C5797"/>
    <w:rsid w:val="003F26D9"/>
    <w:rsid w:val="00447FBB"/>
    <w:rsid w:val="004875E1"/>
    <w:rsid w:val="004D098C"/>
    <w:rsid w:val="00515D9B"/>
    <w:rsid w:val="005448E5"/>
    <w:rsid w:val="00571037"/>
    <w:rsid w:val="0057475A"/>
    <w:rsid w:val="006159F7"/>
    <w:rsid w:val="006A7E41"/>
    <w:rsid w:val="006B1B6C"/>
    <w:rsid w:val="006D671A"/>
    <w:rsid w:val="006F5D2B"/>
    <w:rsid w:val="00703A32"/>
    <w:rsid w:val="00716658"/>
    <w:rsid w:val="00733A43"/>
    <w:rsid w:val="00750266"/>
    <w:rsid w:val="00752152"/>
    <w:rsid w:val="007812D8"/>
    <w:rsid w:val="0079656C"/>
    <w:rsid w:val="00802E5B"/>
    <w:rsid w:val="008F68AF"/>
    <w:rsid w:val="00932A7F"/>
    <w:rsid w:val="009C519B"/>
    <w:rsid w:val="00A11CD2"/>
    <w:rsid w:val="00A21E0E"/>
    <w:rsid w:val="00A451B6"/>
    <w:rsid w:val="00A941AA"/>
    <w:rsid w:val="00AC2AF0"/>
    <w:rsid w:val="00B12DE4"/>
    <w:rsid w:val="00B43575"/>
    <w:rsid w:val="00B53173"/>
    <w:rsid w:val="00C07A1C"/>
    <w:rsid w:val="00C258FD"/>
    <w:rsid w:val="00CB20CC"/>
    <w:rsid w:val="00CE0F24"/>
    <w:rsid w:val="00D34A96"/>
    <w:rsid w:val="00D43224"/>
    <w:rsid w:val="00D50923"/>
    <w:rsid w:val="00D9661B"/>
    <w:rsid w:val="00DA7D9F"/>
    <w:rsid w:val="00DF120B"/>
    <w:rsid w:val="00E16245"/>
    <w:rsid w:val="00E47A37"/>
    <w:rsid w:val="00E750C1"/>
    <w:rsid w:val="00F068E5"/>
    <w:rsid w:val="00F57D35"/>
    <w:rsid w:val="00F63740"/>
    <w:rsid w:val="00F83E79"/>
    <w:rsid w:val="00FA00B5"/>
    <w:rsid w:val="00FB7712"/>
    <w:rsid w:val="00FC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3">
    <w:name w:val="heading 3"/>
    <w:basedOn w:val="Normal"/>
    <w:next w:val="Normal"/>
    <w:link w:val="Ttulo3Carc"/>
    <w:uiPriority w:val="9"/>
    <w:semiHidden/>
    <w:unhideWhenUsed/>
    <w:qFormat/>
    <w:rsid w:val="00AC2AF0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 w:val="24"/>
      <w:szCs w:val="21"/>
    </w:rPr>
  </w:style>
  <w:style w:type="paragraph" w:styleId="Ttulo4">
    <w:name w:val="heading 4"/>
    <w:basedOn w:val="Normal"/>
    <w:next w:val="Normal"/>
    <w:link w:val="Ttulo4Carc"/>
    <w:uiPriority w:val="9"/>
    <w:semiHidden/>
    <w:unhideWhenUsed/>
    <w:qFormat/>
    <w:rsid w:val="00AC2AF0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character" w:customStyle="1" w:styleId="Ttulo3Carc">
    <w:name w:val="Título 3 Carác."/>
    <w:basedOn w:val="Tipodeletrapredefinidodopargrafo"/>
    <w:link w:val="Ttulo3"/>
    <w:uiPriority w:val="9"/>
    <w:semiHidden/>
    <w:rsid w:val="00AC2AF0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Ttulo4Carc">
    <w:name w:val="Título 4 Carác."/>
    <w:basedOn w:val="Tipodeletrapredefinidodopargrafo"/>
    <w:link w:val="Ttulo4"/>
    <w:uiPriority w:val="9"/>
    <w:semiHidden/>
    <w:rsid w:val="00AC2AF0"/>
    <w:rPr>
      <w:rFonts w:asciiTheme="majorHAnsi" w:eastAsiaTheme="majorEastAsia" w:hAnsiTheme="majorHAnsi" w:cs="Mangal"/>
      <w:i/>
      <w:iCs/>
      <w:color w:val="2E74B5" w:themeColor="accent1" w:themeShade="BF"/>
      <w:kern w:val="1"/>
      <w:sz w:val="22"/>
      <w:szCs w:val="24"/>
      <w:lang w:eastAsia="hi-IN" w:bidi="hi-IN"/>
    </w:rPr>
  </w:style>
  <w:style w:type="paragraph" w:styleId="Normalweb">
    <w:name w:val="Normal (Web)"/>
    <w:basedOn w:val="Normal"/>
    <w:uiPriority w:val="99"/>
    <w:semiHidden/>
    <w:unhideWhenUsed/>
    <w:rsid w:val="00D43224"/>
    <w:rPr>
      <w:rFonts w:ascii="Times New Roman" w:hAnsi="Times New Roman"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38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9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5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5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8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464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3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20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9d626-caa4-45d9-891e-72a39e134754" xsi:nil="true"/>
    <lcf76f155ced4ddcb4097134ff3c332f xmlns="6925c393-8da2-42bf-b257-aa837ffe785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12B101B31285448C1ECDD28BC1E853" ma:contentTypeVersion="14" ma:contentTypeDescription="Crear nuevo documento." ma:contentTypeScope="" ma:versionID="01417d7ba5d7bbb6dc8637c3c86a6252">
  <xsd:schema xmlns:xsd="http://www.w3.org/2001/XMLSchema" xmlns:xs="http://www.w3.org/2001/XMLSchema" xmlns:p="http://schemas.microsoft.com/office/2006/metadata/properties" xmlns:ns2="6925c393-8da2-42bf-b257-aa837ffe7853" xmlns:ns3="5369d626-caa4-45d9-891e-72a39e134754" targetNamespace="http://schemas.microsoft.com/office/2006/metadata/properties" ma:root="true" ma:fieldsID="0d284d4fda4c3a2940547905b7f76a31" ns2:_="" ns3:_="">
    <xsd:import namespace="6925c393-8da2-42bf-b257-aa837ffe7853"/>
    <xsd:import namespace="5369d626-caa4-45d9-891e-72a39e134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5c393-8da2-42bf-b257-aa837ffe7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d626-caa4-45d9-891e-72a39e1347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c98b6b-61be-4fff-a6d3-e9db4e858528}" ma:internalName="TaxCatchAll" ma:showField="CatchAllData" ma:web="5369d626-caa4-45d9-891e-72a39e134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C260A5-1F88-4CD5-AD39-E92BC5A19D28}">
  <ds:schemaRefs>
    <ds:schemaRef ds:uri="http://schemas.microsoft.com/office/2006/metadata/properties"/>
    <ds:schemaRef ds:uri="http://schemas.microsoft.com/office/infopath/2007/PartnerControls"/>
    <ds:schemaRef ds:uri="5369d626-caa4-45d9-891e-72a39e134754"/>
    <ds:schemaRef ds:uri="6925c393-8da2-42bf-b257-aa837ffe7853"/>
  </ds:schemaRefs>
</ds:datastoreItem>
</file>

<file path=customXml/itemProps2.xml><?xml version="1.0" encoding="utf-8"?>
<ds:datastoreItem xmlns:ds="http://schemas.openxmlformats.org/officeDocument/2006/customXml" ds:itemID="{06D21009-A1D5-4301-BEB6-1A25652EC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5c393-8da2-42bf-b257-aa837ffe7853"/>
    <ds:schemaRef ds:uri="5369d626-caa4-45d9-891e-72a39e134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CCFB00-EB24-46EE-AF97-B60593D545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8</cp:revision>
  <cp:lastPrinted>2014-05-26T19:07:00Z</cp:lastPrinted>
  <dcterms:created xsi:type="dcterms:W3CDTF">2025-02-03T16:36:00Z</dcterms:created>
  <dcterms:modified xsi:type="dcterms:W3CDTF">2025-02-07T07:43:00Z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0x0101000E12B101B31285448C1ECDD28BC1E853</vt:lpwstr>
  </property>
</Properties>
</file>