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B1A7CFE" w14:textId="77777777" w:rsidR="00571037" w:rsidRPr="002C0026" w:rsidRDefault="00571037" w:rsidP="007A58EC">
      <w:pPr>
        <w:pStyle w:val="Ttulo1"/>
        <w:spacing w:line="276" w:lineRule="auto"/>
        <w:rPr>
          <w:lang w:val="gl-ES"/>
        </w:rPr>
      </w:pPr>
      <w:r w:rsidRPr="002C0026">
        <w:rPr>
          <w:lang w:val="gl-ES"/>
        </w:rPr>
        <w:t>NOTA DE PRENSA</w:t>
      </w:r>
    </w:p>
    <w:p w14:paraId="5887E076" w14:textId="62310F7A" w:rsidR="00571037" w:rsidRPr="002C0026" w:rsidRDefault="00CB20CC" w:rsidP="007A58EC">
      <w:pPr>
        <w:rPr>
          <w:rFonts w:cs="Arial"/>
          <w:szCs w:val="22"/>
          <w:lang w:val="gl-ES"/>
        </w:rPr>
      </w:pPr>
      <w:r w:rsidRPr="002C0026">
        <w:rPr>
          <w:rFonts w:cs="Arial"/>
          <w:noProof/>
          <w:lang w:val="gl-ES" w:eastAsia="es-ES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031CBA" wp14:editId="2571C51E">
                <wp:simplePos x="0" y="0"/>
                <wp:positionH relativeFrom="column">
                  <wp:posOffset>-6350</wp:posOffset>
                </wp:positionH>
                <wp:positionV relativeFrom="paragraph">
                  <wp:posOffset>-5080</wp:posOffset>
                </wp:positionV>
                <wp:extent cx="5744845" cy="0"/>
                <wp:effectExtent l="7620" t="5080" r="10160" b="13970"/>
                <wp:wrapNone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DF189E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-.4pt" to="451.85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" strokecolor="#936" strokeweight=".26mm"/>
            </w:pict>
          </mc:Fallback>
        </mc:AlternateContent>
      </w:r>
    </w:p>
    <w:p w14:paraId="0A702DB4" w14:textId="04C6321E" w:rsidR="00EC511F" w:rsidRPr="002C0026" w:rsidRDefault="00945766" w:rsidP="001F10A2">
      <w:pPr>
        <w:pStyle w:val="ttulo20"/>
        <w:spacing w:line="276" w:lineRule="auto"/>
        <w:rPr>
          <w:lang w:val="gl-ES"/>
        </w:rPr>
      </w:pPr>
      <w:r>
        <w:rPr>
          <w:lang w:val="gl-ES"/>
        </w:rPr>
        <w:t xml:space="preserve">Máis de cen persoas con </w:t>
      </w:r>
      <w:proofErr w:type="spellStart"/>
      <w:r>
        <w:rPr>
          <w:lang w:val="gl-ES"/>
        </w:rPr>
        <w:t>linfedema</w:t>
      </w:r>
      <w:proofErr w:type="spellEnd"/>
      <w:r>
        <w:rPr>
          <w:lang w:val="gl-ES"/>
        </w:rPr>
        <w:t xml:space="preserve"> e </w:t>
      </w:r>
      <w:proofErr w:type="spellStart"/>
      <w:r>
        <w:rPr>
          <w:lang w:val="gl-ES"/>
        </w:rPr>
        <w:t>lipedema</w:t>
      </w:r>
      <w:proofErr w:type="spellEnd"/>
      <w:r>
        <w:rPr>
          <w:lang w:val="gl-ES"/>
        </w:rPr>
        <w:t xml:space="preserve"> tratadas a través do </w:t>
      </w:r>
      <w:r w:rsidR="00AD2AC6" w:rsidRPr="002C0026">
        <w:rPr>
          <w:lang w:val="gl-ES"/>
        </w:rPr>
        <w:t xml:space="preserve">programa de atención especializada </w:t>
      </w:r>
      <w:r>
        <w:rPr>
          <w:lang w:val="gl-ES"/>
        </w:rPr>
        <w:t>que ofrece a asociación</w:t>
      </w:r>
      <w:r w:rsidR="00AD2AC6" w:rsidRPr="002C0026">
        <w:rPr>
          <w:lang w:val="gl-ES"/>
        </w:rPr>
        <w:t xml:space="preserve"> AGL </w:t>
      </w:r>
    </w:p>
    <w:p w14:paraId="281FA1B9" w14:textId="6E7314F0" w:rsidR="00EC511F" w:rsidRPr="002C0026" w:rsidRDefault="00AD2AC6" w:rsidP="00A27D61">
      <w:pPr>
        <w:rPr>
          <w:rFonts w:cs="Arial"/>
          <w:color w:val="660066"/>
          <w:szCs w:val="22"/>
          <w:lang w:val="gl-ES"/>
        </w:rPr>
      </w:pPr>
      <w:r w:rsidRPr="002C0026">
        <w:rPr>
          <w:rStyle w:val="nfasetenue"/>
          <w:lang w:val="gl-ES"/>
        </w:rPr>
        <w:t xml:space="preserve">Fisioterapia, información e sensibilización son tres das accións que engloba este programa que está financiado con fondos do 0,7%IRPF procedentes do recadro de </w:t>
      </w:r>
      <w:proofErr w:type="spellStart"/>
      <w:r w:rsidRPr="002C0026">
        <w:rPr>
          <w:rStyle w:val="nfasetenue"/>
          <w:lang w:val="gl-ES"/>
        </w:rPr>
        <w:t>Activididades</w:t>
      </w:r>
      <w:proofErr w:type="spellEnd"/>
      <w:r w:rsidRPr="002C0026">
        <w:rPr>
          <w:rStyle w:val="nfasetenue"/>
          <w:lang w:val="gl-ES"/>
        </w:rPr>
        <w:t xml:space="preserve"> de interese xeral consideradas de interese social e que xestiona a Xunta de Galicia.</w:t>
      </w:r>
    </w:p>
    <w:p w14:paraId="55F73641" w14:textId="2D899C2D" w:rsidR="0061049D" w:rsidRPr="002C0026" w:rsidRDefault="00EC511F" w:rsidP="0061049D">
      <w:pPr>
        <w:rPr>
          <w:lang w:val="gl-ES"/>
        </w:rPr>
      </w:pPr>
      <w:r w:rsidRPr="002C0026">
        <w:rPr>
          <w:rFonts w:cs="Arial"/>
          <w:noProof/>
          <w:lang w:val="gl-ES" w:eastAsia="es-E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6D01EE" wp14:editId="73EFF30E">
                <wp:simplePos x="0" y="0"/>
                <wp:positionH relativeFrom="column">
                  <wp:posOffset>-6350</wp:posOffset>
                </wp:positionH>
                <wp:positionV relativeFrom="paragraph">
                  <wp:posOffset>40529</wp:posOffset>
                </wp:positionV>
                <wp:extent cx="5744845" cy="0"/>
                <wp:effectExtent l="7620" t="5715" r="10160" b="13335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EDFD27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3.2pt" to="451.8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" strokecolor="#936" strokeweight=".26mm"/>
            </w:pict>
          </mc:Fallback>
        </mc:AlternateContent>
      </w:r>
    </w:p>
    <w:p w14:paraId="5EF1B0DD" w14:textId="1BA5C6A4" w:rsidR="00917404" w:rsidRPr="002C0026" w:rsidRDefault="00917404" w:rsidP="00917404">
      <w:pPr>
        <w:pStyle w:val="Textodocorpo"/>
        <w:rPr>
          <w:lang w:val="gl-ES"/>
        </w:rPr>
      </w:pPr>
      <w:r w:rsidRPr="002C0026">
        <w:rPr>
          <w:lang w:val="gl-ES"/>
        </w:rPr>
        <w:t xml:space="preserve">A Asociación Galega de </w:t>
      </w:r>
      <w:proofErr w:type="spellStart"/>
      <w:r w:rsidRPr="002C0026">
        <w:rPr>
          <w:lang w:val="gl-ES"/>
        </w:rPr>
        <w:t>Linfedema</w:t>
      </w:r>
      <w:proofErr w:type="spellEnd"/>
      <w:r w:rsidRPr="002C0026">
        <w:rPr>
          <w:lang w:val="gl-ES"/>
        </w:rPr>
        <w:t xml:space="preserve">, </w:t>
      </w:r>
      <w:proofErr w:type="spellStart"/>
      <w:r w:rsidRPr="002C0026">
        <w:rPr>
          <w:lang w:val="gl-ES"/>
        </w:rPr>
        <w:t>Lipedema</w:t>
      </w:r>
      <w:proofErr w:type="spellEnd"/>
      <w:r w:rsidRPr="002C0026">
        <w:rPr>
          <w:lang w:val="gl-ES"/>
        </w:rPr>
        <w:t>, Insuficiencia Venosa Crónica e outras Patoloxías Vasculares Periféricas (AGL) vén desenvolvendo durante o ano 2024 o Programa de Atención Especializada para Persoas con Discapacidade, xestionado por COGAMI, que inclúe actividades de fisioterapia, atención individualizada e accións de sensibilización e información dirixidas tanto a profesionais como á poboación en xeral.</w:t>
      </w:r>
    </w:p>
    <w:p w14:paraId="4B5D718D" w14:textId="686BCC60" w:rsidR="00917404" w:rsidRPr="002C0026" w:rsidRDefault="00917404" w:rsidP="00917404">
      <w:pPr>
        <w:pStyle w:val="Textodocorpo"/>
        <w:rPr>
          <w:lang w:val="gl-ES"/>
        </w:rPr>
      </w:pPr>
      <w:r w:rsidRPr="002C0026">
        <w:rPr>
          <w:lang w:val="gl-ES"/>
        </w:rPr>
        <w:t>Este programa está f</w:t>
      </w:r>
      <w:r w:rsidRPr="002C0026">
        <w:rPr>
          <w:lang w:val="gl-ES"/>
        </w:rPr>
        <w:t>inanciado a través da convocatoria de concesión de subvencións destinadas a programas de carácter social xestionad</w:t>
      </w:r>
      <w:r w:rsidRPr="002C0026">
        <w:rPr>
          <w:lang w:val="gl-ES"/>
        </w:rPr>
        <w:t>os</w:t>
      </w:r>
      <w:r w:rsidRPr="002C0026">
        <w:rPr>
          <w:lang w:val="gl-ES"/>
        </w:rPr>
        <w:t xml:space="preserve"> pola Xunta de Galicia a cargo da asignación tributaria do 0,7% do IRPF</w:t>
      </w:r>
      <w:r w:rsidRPr="002C0026">
        <w:rPr>
          <w:lang w:val="gl-ES"/>
        </w:rPr>
        <w:t xml:space="preserve"> procedente de todas as </w:t>
      </w:r>
      <w:r w:rsidRPr="002C0026">
        <w:rPr>
          <w:lang w:val="gl-ES"/>
        </w:rPr>
        <w:t>persoas que marcaron o recadro 106 de Actividades de interese xeral consideradas de interese social, coñecido como X Solidaria.</w:t>
      </w:r>
    </w:p>
    <w:p w14:paraId="544BD6CE" w14:textId="68138CF7" w:rsidR="00917404" w:rsidRDefault="002C0026" w:rsidP="00917404">
      <w:pPr>
        <w:pStyle w:val="Textodocorpo"/>
        <w:rPr>
          <w:lang w:val="gl-ES"/>
        </w:rPr>
      </w:pPr>
      <w:r w:rsidRPr="002C0026">
        <w:rPr>
          <w:lang w:val="gl-ES"/>
        </w:rPr>
        <w:t>A actividade de fisioterapia, parte fundamental deste programa, ten como obxectivo mellorar as capacidades das persoas usuarias e facilitar a súa autonomía, promovendo a súa integración social e laboral. Na actualidade, 71 persoas benefícianse deste servizo especializado, que AGL desenvolve en 11 clínicas repartidas polos concellos de A Coruña, Lugo, Ourense, Pontevedra, Vigo, Vilagarcía de Arousa, Santiago de Compostela, Ferrol, Culleredo e Carballo. Ao longo do que vai de ano, xa se atenderon máis de 80 consultas, complementadas con accións de sensibilización e información en diferentes puntos da nosa comunidade autónoma.</w:t>
      </w:r>
    </w:p>
    <w:p w14:paraId="4E1883B2" w14:textId="303BE402" w:rsidR="00840E5E" w:rsidRPr="002C0026" w:rsidRDefault="00840E5E" w:rsidP="00917404">
      <w:pPr>
        <w:pStyle w:val="Textodocorpo"/>
        <w:rPr>
          <w:lang w:val="gl-ES"/>
        </w:rPr>
      </w:pPr>
      <w:r w:rsidRPr="002C0026">
        <w:rPr>
          <w:lang w:val="gl-ES"/>
        </w:rPr>
        <w:t xml:space="preserve">Desde a Asociación </w:t>
      </w:r>
      <w:r>
        <w:rPr>
          <w:lang w:val="gl-ES"/>
        </w:rPr>
        <w:t xml:space="preserve">apuntan a fisioterapia como tratamento máis eficaz para evitar que as doenzas relacionadas co </w:t>
      </w:r>
      <w:proofErr w:type="spellStart"/>
      <w:r>
        <w:rPr>
          <w:lang w:val="gl-ES"/>
        </w:rPr>
        <w:t>linfedema</w:t>
      </w:r>
      <w:proofErr w:type="spellEnd"/>
      <w:r>
        <w:rPr>
          <w:lang w:val="gl-ES"/>
        </w:rPr>
        <w:t xml:space="preserve">, </w:t>
      </w:r>
      <w:proofErr w:type="spellStart"/>
      <w:r>
        <w:rPr>
          <w:lang w:val="gl-ES"/>
        </w:rPr>
        <w:t>lipedema</w:t>
      </w:r>
      <w:proofErr w:type="spellEnd"/>
      <w:r>
        <w:rPr>
          <w:lang w:val="gl-ES"/>
        </w:rPr>
        <w:t xml:space="preserve"> e outras enfermidades vasculares </w:t>
      </w:r>
      <w:r w:rsidRPr="002C0026">
        <w:rPr>
          <w:lang w:val="gl-ES"/>
        </w:rPr>
        <w:t xml:space="preserve">se agraven. </w:t>
      </w:r>
      <w:r>
        <w:rPr>
          <w:lang w:val="gl-ES"/>
        </w:rPr>
        <w:t>Indican que a</w:t>
      </w:r>
      <w:r w:rsidRPr="002C0026">
        <w:rPr>
          <w:lang w:val="gl-ES"/>
        </w:rPr>
        <w:t xml:space="preserve"> día de hoxe, a sanidade pública galega non dispón dos recursos suficientes para ofrecer este servizo a todas as persoas afectadas, o que obriga a moitas delas a buscar solucións privadas, a un custo que non todos poden asumir.</w:t>
      </w:r>
      <w:r w:rsidRPr="00840E5E">
        <w:rPr>
          <w:rFonts w:cs="Arial"/>
          <w:szCs w:val="22"/>
          <w:lang w:val="gl-ES"/>
        </w:rPr>
        <w:t xml:space="preserve"> </w:t>
      </w:r>
      <w:r w:rsidRPr="002C0026">
        <w:rPr>
          <w:rFonts w:cs="Arial"/>
          <w:szCs w:val="22"/>
          <w:lang w:val="gl-ES"/>
        </w:rPr>
        <w:t xml:space="preserve">Por este motivo, a asociación AGL decidiu poñer en marcha </w:t>
      </w:r>
      <w:r>
        <w:rPr>
          <w:rFonts w:cs="Arial"/>
          <w:szCs w:val="22"/>
          <w:lang w:val="gl-ES"/>
        </w:rPr>
        <w:t>en</w:t>
      </w:r>
      <w:r w:rsidRPr="002C0026">
        <w:rPr>
          <w:rFonts w:cs="Arial"/>
          <w:szCs w:val="22"/>
          <w:lang w:val="gl-ES"/>
        </w:rPr>
        <w:t xml:space="preserve"> 2015 este programa e agarda que se manteña no tempo por ser, xunto coas medidas de compresión, </w:t>
      </w:r>
      <w:r>
        <w:rPr>
          <w:rFonts w:cs="Arial"/>
          <w:szCs w:val="22"/>
          <w:lang w:val="gl-ES"/>
        </w:rPr>
        <w:t>os tratamentos máis eficaces.</w:t>
      </w:r>
    </w:p>
    <w:p w14:paraId="2415D547" w14:textId="668558D2" w:rsidR="00AD2AC6" w:rsidRDefault="002C0026" w:rsidP="002C0026">
      <w:pPr>
        <w:shd w:val="clear" w:color="auto" w:fill="FFFFFF" w:themeFill="background1"/>
        <w:spacing w:after="300"/>
        <w:rPr>
          <w:rFonts w:cs="Arial"/>
          <w:lang w:val="gl-ES"/>
        </w:rPr>
      </w:pPr>
      <w:r w:rsidRPr="002C0026">
        <w:rPr>
          <w:lang w:val="gl-ES"/>
        </w:rPr>
        <w:t xml:space="preserve">O programa de fisioterapia conta cun </w:t>
      </w:r>
      <w:r w:rsidRPr="002C0026">
        <w:rPr>
          <w:lang w:val="gl-ES"/>
        </w:rPr>
        <w:t xml:space="preserve">orzamento próximo aos 50.000 euros. A Deputación </w:t>
      </w:r>
      <w:r w:rsidRPr="002C0026">
        <w:rPr>
          <w:rFonts w:cs="Arial"/>
          <w:lang w:val="gl-ES"/>
        </w:rPr>
        <w:t xml:space="preserve">de </w:t>
      </w:r>
      <w:r w:rsidRPr="002C0026">
        <w:rPr>
          <w:rFonts w:cs="Arial"/>
          <w:lang w:val="gl-ES"/>
        </w:rPr>
        <w:lastRenderedPageBreak/>
        <w:t>A Coruña</w:t>
      </w:r>
      <w:r w:rsidRPr="002C0026">
        <w:rPr>
          <w:rFonts w:cs="Arial"/>
          <w:lang w:val="gl-ES"/>
        </w:rPr>
        <w:t>, a través da c</w:t>
      </w:r>
      <w:r w:rsidRPr="002C0026">
        <w:rPr>
          <w:rFonts w:cs="Arial"/>
          <w:lang w:val="gl-ES"/>
        </w:rPr>
        <w:t xml:space="preserve">onvocatoria de subvencións a entidades sen ánimo de lucro para o mantemento de programas </w:t>
      </w:r>
      <w:proofErr w:type="spellStart"/>
      <w:r w:rsidRPr="002C0026">
        <w:rPr>
          <w:rFonts w:cs="Arial"/>
          <w:lang w:val="gl-ES"/>
        </w:rPr>
        <w:t>sociosanitarios</w:t>
      </w:r>
      <w:proofErr w:type="spellEnd"/>
      <w:r>
        <w:rPr>
          <w:rFonts w:cs="Arial"/>
          <w:lang w:val="gl-ES"/>
        </w:rPr>
        <w:t xml:space="preserve">, </w:t>
      </w:r>
      <w:r w:rsidRPr="002C0026">
        <w:rPr>
          <w:rFonts w:cs="Arial"/>
          <w:lang w:val="gl-ES"/>
        </w:rPr>
        <w:t>programa FOCVAA</w:t>
      </w:r>
      <w:r>
        <w:rPr>
          <w:rFonts w:cs="Arial"/>
          <w:lang w:val="gl-ES"/>
        </w:rPr>
        <w:t>,</w:t>
      </w:r>
      <w:r w:rsidRPr="002C0026">
        <w:rPr>
          <w:rFonts w:cs="Arial"/>
          <w:lang w:val="gl-ES"/>
        </w:rPr>
        <w:t xml:space="preserve"> </w:t>
      </w:r>
      <w:r w:rsidRPr="002C0026">
        <w:rPr>
          <w:rFonts w:cs="Arial"/>
          <w:lang w:val="gl-ES"/>
        </w:rPr>
        <w:t>concede a AGL a c</w:t>
      </w:r>
      <w:r>
        <w:rPr>
          <w:rFonts w:cs="Arial"/>
          <w:lang w:val="gl-ES"/>
        </w:rPr>
        <w:t>o</w:t>
      </w:r>
      <w:r w:rsidRPr="002C0026">
        <w:rPr>
          <w:rFonts w:cs="Arial"/>
          <w:lang w:val="gl-ES"/>
        </w:rPr>
        <w:t>ntía de 11.964,86€</w:t>
      </w:r>
      <w:r>
        <w:rPr>
          <w:rFonts w:cs="Arial"/>
          <w:lang w:val="gl-ES"/>
        </w:rPr>
        <w:t>. A Deputación de Ourense</w:t>
      </w:r>
      <w:r>
        <w:rPr>
          <w:rFonts w:cs="Arial"/>
          <w:lang w:val="gl-ES"/>
        </w:rPr>
        <w:t xml:space="preserve">, </w:t>
      </w:r>
      <w:r>
        <w:rPr>
          <w:rFonts w:cs="Arial"/>
          <w:lang w:val="gl-ES"/>
        </w:rPr>
        <w:t xml:space="preserve">cun importe de 2.000 euros, aprobou financiar este programa a través </w:t>
      </w:r>
      <w:r w:rsidRPr="002C0026">
        <w:rPr>
          <w:rFonts w:cs="Arial"/>
          <w:lang w:val="gl-ES"/>
        </w:rPr>
        <w:t>da convocatoria de subvencións para entidades sen ánimo de lucro para a atención a persoas con enfermidades crónica e persoas con discapacidade</w:t>
      </w:r>
      <w:r>
        <w:rPr>
          <w:rFonts w:cs="Arial"/>
          <w:lang w:val="gl-ES"/>
        </w:rPr>
        <w:t>. O resto do financiamento chega a través da convocatoria do 0,7% do IRPF, sendo 7.500 euros a contía.</w:t>
      </w:r>
    </w:p>
    <w:p w14:paraId="5556436F" w14:textId="77777777" w:rsidR="00AD2AC6" w:rsidRPr="00840E5E" w:rsidRDefault="00AD2AC6" w:rsidP="00AD2AC6">
      <w:pPr>
        <w:rPr>
          <w:rFonts w:cs="Arial"/>
          <w:b/>
          <w:lang w:val="gl-ES"/>
        </w:rPr>
      </w:pPr>
      <w:r w:rsidRPr="00840E5E">
        <w:rPr>
          <w:rFonts w:cs="Arial"/>
          <w:b/>
          <w:lang w:val="gl-ES"/>
        </w:rPr>
        <w:t>Para máis información:</w:t>
      </w:r>
    </w:p>
    <w:p w14:paraId="7414D174" w14:textId="77777777" w:rsidR="00AD2AC6" w:rsidRPr="002C0026" w:rsidRDefault="00AD2AC6" w:rsidP="00840E5E">
      <w:pPr>
        <w:widowControl/>
        <w:suppressAutoHyphens w:val="0"/>
        <w:rPr>
          <w:rFonts w:cs="Arial"/>
          <w:bCs/>
          <w:lang w:val="gl-ES"/>
        </w:rPr>
      </w:pPr>
      <w:proofErr w:type="spellStart"/>
      <w:r w:rsidRPr="002C0026">
        <w:rPr>
          <w:rFonts w:cs="Arial"/>
          <w:bCs/>
          <w:lang w:val="gl-ES"/>
        </w:rPr>
        <w:t>Tlf</w:t>
      </w:r>
      <w:proofErr w:type="spellEnd"/>
      <w:r w:rsidRPr="002C0026">
        <w:rPr>
          <w:rFonts w:cs="Arial"/>
          <w:bCs/>
          <w:lang w:val="gl-ES"/>
        </w:rPr>
        <w:t xml:space="preserve">: 986 505 443 / Móbil: 630 024 428 </w:t>
      </w:r>
    </w:p>
    <w:p w14:paraId="5DB450C4" w14:textId="77777777" w:rsidR="00AD2AC6" w:rsidRPr="002C0026" w:rsidRDefault="00AD2AC6" w:rsidP="00840E5E">
      <w:pPr>
        <w:widowControl/>
        <w:suppressAutoHyphens w:val="0"/>
        <w:rPr>
          <w:rFonts w:cs="Arial"/>
          <w:lang w:val="gl-ES"/>
        </w:rPr>
      </w:pPr>
      <w:proofErr w:type="spellStart"/>
      <w:r w:rsidRPr="002C0026">
        <w:rPr>
          <w:rFonts w:cs="Arial"/>
          <w:lang w:val="gl-ES"/>
        </w:rPr>
        <w:t>Mail</w:t>
      </w:r>
      <w:proofErr w:type="spellEnd"/>
      <w:r w:rsidRPr="002C0026">
        <w:rPr>
          <w:rFonts w:cs="Arial"/>
          <w:lang w:val="gl-ES"/>
        </w:rPr>
        <w:t xml:space="preserve">: info@linfedemagalicia.com / </w:t>
      </w:r>
      <w:proofErr w:type="spellStart"/>
      <w:r w:rsidRPr="002C0026">
        <w:rPr>
          <w:rFonts w:cs="Arial"/>
          <w:lang w:val="gl-ES"/>
        </w:rPr>
        <w:t>Blog</w:t>
      </w:r>
      <w:proofErr w:type="spellEnd"/>
      <w:r w:rsidRPr="002C0026">
        <w:rPr>
          <w:rFonts w:cs="Arial"/>
          <w:lang w:val="gl-ES"/>
        </w:rPr>
        <w:t xml:space="preserve">: </w:t>
      </w:r>
      <w:hyperlink r:id="rId11">
        <w:r w:rsidRPr="002C0026">
          <w:rPr>
            <w:rStyle w:val="Hiperligazn"/>
            <w:rFonts w:cs="Arial"/>
            <w:lang w:val="gl-ES"/>
          </w:rPr>
          <w:t>www.linfedemagalicia.com</w:t>
        </w:r>
      </w:hyperlink>
      <w:r w:rsidRPr="002C0026">
        <w:rPr>
          <w:rFonts w:cs="Arial"/>
          <w:lang w:val="gl-ES"/>
        </w:rPr>
        <w:t xml:space="preserve"> / </w:t>
      </w:r>
    </w:p>
    <w:p w14:paraId="698B5255" w14:textId="77777777" w:rsidR="00AD2AC6" w:rsidRPr="002C0026" w:rsidRDefault="00AD2AC6" w:rsidP="00840E5E">
      <w:pPr>
        <w:widowControl/>
        <w:suppressAutoHyphens w:val="0"/>
        <w:rPr>
          <w:rFonts w:cs="Arial"/>
          <w:lang w:val="gl-ES"/>
        </w:rPr>
      </w:pPr>
      <w:proofErr w:type="spellStart"/>
      <w:r w:rsidRPr="002C0026">
        <w:rPr>
          <w:rFonts w:cs="Arial"/>
          <w:lang w:val="gl-ES"/>
        </w:rPr>
        <w:t>Facebook</w:t>
      </w:r>
      <w:proofErr w:type="spellEnd"/>
      <w:r w:rsidRPr="002C0026">
        <w:rPr>
          <w:rFonts w:cs="Arial"/>
          <w:lang w:val="gl-ES"/>
        </w:rPr>
        <w:t xml:space="preserve">, </w:t>
      </w:r>
      <w:proofErr w:type="spellStart"/>
      <w:r w:rsidRPr="002C0026">
        <w:rPr>
          <w:rFonts w:cs="Arial"/>
          <w:lang w:val="gl-ES"/>
        </w:rPr>
        <w:t>Instagram</w:t>
      </w:r>
      <w:proofErr w:type="spellEnd"/>
      <w:r w:rsidRPr="002C0026">
        <w:rPr>
          <w:rFonts w:cs="Arial"/>
          <w:lang w:val="gl-ES"/>
        </w:rPr>
        <w:t xml:space="preserve"> e </w:t>
      </w:r>
      <w:proofErr w:type="spellStart"/>
      <w:r w:rsidRPr="002C0026">
        <w:rPr>
          <w:rFonts w:cs="Arial"/>
          <w:lang w:val="gl-ES"/>
        </w:rPr>
        <w:t>twitter</w:t>
      </w:r>
      <w:proofErr w:type="spellEnd"/>
    </w:p>
    <w:p w14:paraId="27EDCB0F" w14:textId="24A87174" w:rsidR="009444F6" w:rsidRPr="002C0026" w:rsidRDefault="009444F6" w:rsidP="00AD2AC6">
      <w:pPr>
        <w:suppressAutoHyphens w:val="0"/>
        <w:autoSpaceDE w:val="0"/>
        <w:autoSpaceDN w:val="0"/>
        <w:adjustRightInd w:val="0"/>
        <w:rPr>
          <w:rFonts w:cs="Arial"/>
          <w:lang w:val="gl-ES"/>
        </w:rPr>
      </w:pPr>
    </w:p>
    <w:p w14:paraId="73703F20" w14:textId="51CD1782" w:rsidR="00917404" w:rsidRPr="002C0026" w:rsidRDefault="00917404" w:rsidP="00917404">
      <w:pPr>
        <w:pStyle w:val="Textodocorpo"/>
        <w:rPr>
          <w:lang w:val="gl-ES"/>
        </w:rPr>
      </w:pPr>
    </w:p>
    <w:sectPr w:rsidR="00917404" w:rsidRPr="002C0026" w:rsidSect="00AD2AC6">
      <w:headerReference w:type="default" r:id="rId12"/>
      <w:footerReference w:type="default" r:id="rId13"/>
      <w:pgSz w:w="11906" w:h="16838"/>
      <w:pgMar w:top="2733" w:right="1418" w:bottom="2931" w:left="1418" w:header="1077" w:footer="1157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0367D6" w14:textId="77777777" w:rsidR="002A4579" w:rsidRDefault="002A4579">
      <w:r>
        <w:separator/>
      </w:r>
    </w:p>
  </w:endnote>
  <w:endnote w:type="continuationSeparator" w:id="0">
    <w:p w14:paraId="411EA306" w14:textId="77777777" w:rsidR="002A4579" w:rsidRDefault="002A4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3E5A67" w14:textId="77777777" w:rsidR="00571037" w:rsidRPr="007A58EC" w:rsidRDefault="00571037" w:rsidP="000D65D0">
    <w:pPr>
      <w:pStyle w:val="Pdepaxnegro"/>
      <w:rPr>
        <w:lang w:val="pt-PT"/>
      </w:rPr>
    </w:pPr>
    <w:r w:rsidRPr="007A58EC">
      <w:rPr>
        <w:lang w:val="pt-PT"/>
      </w:rPr>
      <w:t xml:space="preserve">Páxina </w:t>
    </w:r>
    <w:r>
      <w:fldChar w:fldCharType="begin"/>
    </w:r>
    <w:r w:rsidRPr="007A58EC">
      <w:rPr>
        <w:lang w:val="pt-PT"/>
      </w:rPr>
      <w:instrText xml:space="preserve"> PAGE </w:instrText>
    </w:r>
    <w:r>
      <w:fldChar w:fldCharType="separate"/>
    </w:r>
    <w:r w:rsidR="00F83E79" w:rsidRPr="007A58EC">
      <w:rPr>
        <w:noProof/>
        <w:lang w:val="pt-PT"/>
      </w:rPr>
      <w:t>1</w:t>
    </w:r>
    <w:r>
      <w:fldChar w:fldCharType="end"/>
    </w:r>
    <w:r w:rsidRPr="007A58EC">
      <w:rPr>
        <w:lang w:val="pt-PT"/>
      </w:rPr>
      <w:t xml:space="preserve"> </w:t>
    </w:r>
    <w:r w:rsidRPr="007A58EC">
      <w:rPr>
        <w:color w:val="660066"/>
        <w:lang w:val="pt-PT"/>
      </w:rPr>
      <w:t xml:space="preserve"> </w:t>
    </w:r>
  </w:p>
  <w:p w14:paraId="6E1EE8AC" w14:textId="77777777" w:rsidR="00571037" w:rsidRPr="007A58EC" w:rsidRDefault="00CB20CC" w:rsidP="000D65D0">
    <w:pPr>
      <w:pStyle w:val="Pdepaxnegro"/>
      <w:rPr>
        <w:lang w:val="pt-PT"/>
      </w:rPr>
    </w:pP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30D6021" wp14:editId="632DBAE3">
              <wp:simplePos x="0" y="0"/>
              <wp:positionH relativeFrom="column">
                <wp:posOffset>-14605</wp:posOffset>
              </wp:positionH>
              <wp:positionV relativeFrom="paragraph">
                <wp:posOffset>9608820</wp:posOffset>
              </wp:positionV>
              <wp:extent cx="5762625" cy="0"/>
              <wp:effectExtent l="8890" t="12700" r="10160" b="63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2625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3AB88B" id="Line 3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15pt,756.6pt" to="452.6pt,75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" strokecolor="#666" strokeweight=".26mm"/>
          </w:pict>
        </mc:Fallback>
      </mc:AlternateContent>
    </w: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C677BB1" wp14:editId="59011E59">
              <wp:simplePos x="0" y="0"/>
              <wp:positionH relativeFrom="column">
                <wp:posOffset>6985</wp:posOffset>
              </wp:positionH>
              <wp:positionV relativeFrom="paragraph">
                <wp:posOffset>76200</wp:posOffset>
              </wp:positionV>
              <wp:extent cx="5745480" cy="0"/>
              <wp:effectExtent l="11430" t="5080" r="5715" b="1397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45480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5E7395" id="Line 4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6pt" to="452.9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" strokecolor="gray" strokeweight=".26mm"/>
          </w:pict>
        </mc:Fallback>
      </mc:AlternateContent>
    </w:r>
  </w:p>
  <w:p w14:paraId="32D104B9" w14:textId="77777777" w:rsidR="00571037" w:rsidRPr="007A58EC" w:rsidRDefault="00F83E79" w:rsidP="000D65D0">
    <w:pPr>
      <w:pStyle w:val="Pdepaxnegro"/>
      <w:rPr>
        <w:lang w:val="pt-PT"/>
      </w:rPr>
    </w:pPr>
    <w:r w:rsidRPr="007A58EC">
      <w:rPr>
        <w:b/>
        <w:bCs/>
        <w:lang w:val="pt-PT"/>
      </w:rPr>
      <w:t>Oficina Central</w:t>
    </w:r>
    <w:r w:rsidRPr="007A58EC">
      <w:rPr>
        <w:lang w:val="pt-PT"/>
      </w:rPr>
      <w:t xml:space="preserve"> Rúa Modesto Brocos nº7 Bloque 3 Baixos 15704 Santiago de Compostela</w:t>
    </w:r>
    <w:r w:rsidR="00571037" w:rsidRPr="007A58EC">
      <w:rPr>
        <w:lang w:val="pt-PT"/>
      </w:rPr>
      <w:t xml:space="preserve"> </w:t>
    </w:r>
  </w:p>
  <w:p w14:paraId="17AEF8F6" w14:textId="77777777" w:rsidR="00571037" w:rsidRPr="00AE1995" w:rsidRDefault="00571037" w:rsidP="000D65D0">
    <w:pPr>
      <w:pStyle w:val="Pdepaxnegro"/>
      <w:rPr>
        <w:lang w:val="de-DE"/>
      </w:rPr>
    </w:pPr>
    <w:r w:rsidRPr="00AE1995">
      <w:rPr>
        <w:lang w:val="de-DE"/>
      </w:rPr>
      <w:t xml:space="preserve">T 981 </w:t>
    </w:r>
    <w:r w:rsidR="005448E5" w:rsidRPr="00AE1995">
      <w:rPr>
        <w:lang w:val="de-DE"/>
      </w:rPr>
      <w:t>574 698 | F 981 105 061 | prensa</w:t>
    </w:r>
    <w:r w:rsidRPr="00AE1995">
      <w:rPr>
        <w:lang w:val="de-DE"/>
      </w:rPr>
      <w:t>@cogami.</w:t>
    </w:r>
    <w:r w:rsidR="00716658" w:rsidRPr="00AE1995">
      <w:rPr>
        <w:lang w:val="de-DE"/>
      </w:rPr>
      <w:t>gal</w:t>
    </w:r>
    <w:r w:rsidRPr="00AE1995">
      <w:rPr>
        <w:lang w:val="de-DE"/>
      </w:rPr>
      <w:t xml:space="preserve"> | www.cogami.</w:t>
    </w:r>
    <w:r w:rsidR="00716658" w:rsidRPr="00AE1995">
      <w:rPr>
        <w:lang w:val="de-DE"/>
      </w:rPr>
      <w:t>gal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411DD3" w14:textId="77777777" w:rsidR="002A4579" w:rsidRDefault="002A4579">
      <w:r>
        <w:separator/>
      </w:r>
    </w:p>
  </w:footnote>
  <w:footnote w:type="continuationSeparator" w:id="0">
    <w:p w14:paraId="0434B02D" w14:textId="77777777" w:rsidR="002A4579" w:rsidRDefault="002A45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CDECA5" w14:textId="0340421E" w:rsidR="00571037" w:rsidRDefault="00AD2AC6">
    <w:pPr>
      <w:pStyle w:val="Cabeceira"/>
      <w:tabs>
        <w:tab w:val="clear" w:pos="4819"/>
        <w:tab w:val="clear" w:pos="9638"/>
      </w:tabs>
    </w:pPr>
    <w:r>
      <w:rPr>
        <w:noProof/>
      </w:rPr>
      <w:drawing>
        <wp:anchor distT="0" distB="0" distL="114300" distR="114300" simplePos="0" relativeHeight="251662336" behindDoc="1" locked="0" layoutInCell="1" allowOverlap="1" wp14:anchorId="53353AE9" wp14:editId="61ACBECD">
          <wp:simplePos x="0" y="0"/>
          <wp:positionH relativeFrom="column">
            <wp:posOffset>4498340</wp:posOffset>
          </wp:positionH>
          <wp:positionV relativeFrom="paragraph">
            <wp:posOffset>-160020</wp:posOffset>
          </wp:positionV>
          <wp:extent cx="1391920" cy="981075"/>
          <wp:effectExtent l="0" t="0" r="0" b="9525"/>
          <wp:wrapTight wrapText="bothSides">
            <wp:wrapPolygon edited="0">
              <wp:start x="0" y="0"/>
              <wp:lineTo x="0" y="21390"/>
              <wp:lineTo x="21285" y="21390"/>
              <wp:lineTo x="21285" y="0"/>
              <wp:lineTo x="0" y="0"/>
            </wp:wrapPolygon>
          </wp:wrapTight>
          <wp:docPr id="2098662019" name="Imagen 2" descr="Unha imaxe na que se mostra texto, Fonte, logotipo, deseño&#10;&#10;Descrición x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8662019" name="Imagen 2" descr="Unha imaxe na que se mostra texto, Fonte, logotipo, deseño&#10;&#10;Descrición x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1920" cy="981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33A43">
      <w:rPr>
        <w:noProof/>
      </w:rPr>
      <w:drawing>
        <wp:anchor distT="0" distB="0" distL="114300" distR="114300" simplePos="0" relativeHeight="251654143" behindDoc="0" locked="0" layoutInCell="1" allowOverlap="1" wp14:anchorId="304E2C0A" wp14:editId="6D3772E9">
          <wp:simplePos x="0" y="0"/>
          <wp:positionH relativeFrom="margin">
            <wp:align>center</wp:align>
          </wp:positionH>
          <wp:positionV relativeFrom="paragraph">
            <wp:posOffset>-135255</wp:posOffset>
          </wp:positionV>
          <wp:extent cx="546735" cy="1079500"/>
          <wp:effectExtent l="0" t="0" r="5715" b="6350"/>
          <wp:wrapNone/>
          <wp:docPr id="22" name="Imagen 2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n 22" descr="Logotipo&#10;&#10;Descripción generada automáticamente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32" t="9879" r="15635" b="9647"/>
                  <a:stretch/>
                </pic:blipFill>
                <pic:spPr bwMode="auto">
                  <a:xfrm>
                    <a:off x="0" y="0"/>
                    <a:ext cx="546735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CB20CC">
      <w:rPr>
        <w:noProof/>
        <w:lang w:eastAsia="es-ES" w:bidi="ar-SA"/>
      </w:rPr>
      <w:drawing>
        <wp:anchor distT="0" distB="0" distL="114300" distR="114300" simplePos="0" relativeHeight="251660288" behindDoc="1" locked="0" layoutInCell="1" allowOverlap="1" wp14:anchorId="0F3BE1E4" wp14:editId="0755A0ED">
          <wp:simplePos x="0" y="0"/>
          <wp:positionH relativeFrom="column">
            <wp:posOffset>1642110</wp:posOffset>
          </wp:positionH>
          <wp:positionV relativeFrom="paragraph">
            <wp:posOffset>9377680</wp:posOffset>
          </wp:positionV>
          <wp:extent cx="2476500" cy="542925"/>
          <wp:effectExtent l="0" t="0" r="0" b="9525"/>
          <wp:wrapNone/>
          <wp:docPr id="8" name="Imagen 8" descr="logotipo COGAMI- pertencente a COCEMF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tipo COGAMI- pertencente a COCEMF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20CC">
      <w:rPr>
        <w:noProof/>
        <w:lang w:eastAsia="es-ES" w:bidi="ar-SA"/>
      </w:rPr>
      <w:drawing>
        <wp:anchor distT="0" distB="0" distL="0" distR="0" simplePos="0" relativeHeight="251655168" behindDoc="0" locked="0" layoutInCell="1" allowOverlap="1" wp14:anchorId="7B0B674E" wp14:editId="7F8718EA">
          <wp:simplePos x="0" y="0"/>
          <wp:positionH relativeFrom="column">
            <wp:posOffset>6985</wp:posOffset>
          </wp:positionH>
          <wp:positionV relativeFrom="paragraph">
            <wp:posOffset>-74295</wp:posOffset>
          </wp:positionV>
          <wp:extent cx="2284095" cy="513715"/>
          <wp:effectExtent l="0" t="0" r="1905" b="635"/>
          <wp:wrapTopAndBottom/>
          <wp:docPr id="5" name="Imagen 1" descr="COGAM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GAMI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4095" cy="51371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FC48F7" w14:textId="77777777" w:rsidR="00571037" w:rsidRDefault="00CB20CC">
    <w:pPr>
      <w:pStyle w:val="Cabeceira"/>
      <w:tabs>
        <w:tab w:val="clear" w:pos="4819"/>
        <w:tab w:val="clear" w:pos="9638"/>
      </w:tabs>
    </w:pPr>
    <w:r>
      <w:rPr>
        <w:noProof/>
        <w:lang w:eastAsia="es-ES" w:bidi="ar-SA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8A67E26" wp14:editId="46422835">
              <wp:simplePos x="0" y="0"/>
              <wp:positionH relativeFrom="column">
                <wp:posOffset>6254115</wp:posOffset>
              </wp:positionH>
              <wp:positionV relativeFrom="paragraph">
                <wp:posOffset>879475</wp:posOffset>
              </wp:positionV>
              <wp:extent cx="323215" cy="7701915"/>
              <wp:effectExtent l="635" t="4445" r="0" b="0"/>
              <wp:wrapSquare wrapText="bothSides"/>
              <wp:docPr id="3" name="Cuadro de texto 2" descr="Inscrita na Sec. 2ª do Rexistro Central de Asociacións da Xunta de Galicia co nº 2.003/000093-2 (SC). Inscrita no Rexistro Único de  Entidades Prestadoras de Servizos Sociais co nº E-154. NIF G32115941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215" cy="7701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F62FA6" w14:textId="77777777" w:rsidR="00703A32" w:rsidRPr="00A6540D" w:rsidRDefault="00703A32" w:rsidP="000D65D0">
                          <w:pPr>
                            <w:pStyle w:val="rexistrovertical"/>
                          </w:pPr>
                          <w:r>
                            <w:t xml:space="preserve">Inscrita na </w:t>
                          </w:r>
                          <w:proofErr w:type="spellStart"/>
                          <w:r>
                            <w:t>Sec</w:t>
                          </w:r>
                          <w:proofErr w:type="spellEnd"/>
                          <w:r>
                            <w:t xml:space="preserve">. 2ª do Rexistro Central de Asociacións da Xunta de Galicia co nº 2.003/000093-2 (SC). Inscrita no Rexistro Único de </w:t>
                          </w:r>
                          <w:r w:rsidRPr="00A6540D">
                            <w:t xml:space="preserve"> </w:t>
                          </w:r>
                          <w:r>
                            <w:t xml:space="preserve">Entidades </w:t>
                          </w:r>
                          <w:proofErr w:type="spellStart"/>
                          <w:r>
                            <w:t>Prestadoras</w:t>
                          </w:r>
                          <w:proofErr w:type="spellEnd"/>
                          <w:r>
                            <w:t xml:space="preserve"> de Servizos Sociais co nº E-154. NIF G32115941.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67E2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Inscrita na Sec. 2ª do Rexistro Central de Asociacións da Xunta de Galicia co nº 2.003/000093-2 (SC). Inscrita no Rexistro Único de  Entidades Prestadoras de Servizos Sociais co nº E-154. NIF G32115941." style="position:absolute;margin-left:492.45pt;margin-top:69.25pt;width:25.45pt;height:606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" stroked="f">
              <v:textbox style="layout-flow:vertical;mso-layout-flow-alt:bottom-to-top">
                <w:txbxContent>
                  <w:p w14:paraId="1AF62FA6" w14:textId="77777777" w:rsidR="00703A32" w:rsidRPr="00A6540D" w:rsidRDefault="00703A32" w:rsidP="000D65D0">
                    <w:pPr>
                      <w:pStyle w:val="rexistrovertical"/>
                    </w:pPr>
                    <w:r>
                      <w:t xml:space="preserve">Inscrita na </w:t>
                    </w:r>
                    <w:proofErr w:type="spellStart"/>
                    <w:r>
                      <w:t>Sec</w:t>
                    </w:r>
                    <w:proofErr w:type="spellEnd"/>
                    <w:r>
                      <w:t xml:space="preserve">. 2ª do Rexistro Central de Asociacións da Xunta de Galicia co nº 2.003/000093-2 (SC). Inscrita no Rexistro Único de </w:t>
                    </w:r>
                    <w:r w:rsidRPr="00A6540D">
                      <w:t xml:space="preserve"> </w:t>
                    </w:r>
                    <w:r>
                      <w:t xml:space="preserve">Entidades </w:t>
                    </w:r>
                    <w:proofErr w:type="spellStart"/>
                    <w:r>
                      <w:t>Prestadoras</w:t>
                    </w:r>
                    <w:proofErr w:type="spellEnd"/>
                    <w:r>
                      <w:t xml:space="preserve"> de Servizos Sociais co nº E-154. NIF G32115941.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B2055D"/>
    <w:multiLevelType w:val="hybridMultilevel"/>
    <w:tmpl w:val="E90296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7415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E5"/>
    <w:rsid w:val="000242F8"/>
    <w:rsid w:val="00030D68"/>
    <w:rsid w:val="00091C4F"/>
    <w:rsid w:val="0009334F"/>
    <w:rsid w:val="000960D7"/>
    <w:rsid w:val="000D5151"/>
    <w:rsid w:val="000D65D0"/>
    <w:rsid w:val="00124AC7"/>
    <w:rsid w:val="00166ACE"/>
    <w:rsid w:val="001A4A4F"/>
    <w:rsid w:val="001B2526"/>
    <w:rsid w:val="001F10A2"/>
    <w:rsid w:val="001F50B4"/>
    <w:rsid w:val="00241AE8"/>
    <w:rsid w:val="00260EDF"/>
    <w:rsid w:val="00272FF9"/>
    <w:rsid w:val="002A4579"/>
    <w:rsid w:val="002C0026"/>
    <w:rsid w:val="002D769C"/>
    <w:rsid w:val="00301C62"/>
    <w:rsid w:val="00302679"/>
    <w:rsid w:val="00367A16"/>
    <w:rsid w:val="00393261"/>
    <w:rsid w:val="003B07D1"/>
    <w:rsid w:val="00421C3F"/>
    <w:rsid w:val="00457FB9"/>
    <w:rsid w:val="004926A3"/>
    <w:rsid w:val="00497EB4"/>
    <w:rsid w:val="004F064C"/>
    <w:rsid w:val="005011FF"/>
    <w:rsid w:val="005427A2"/>
    <w:rsid w:val="005448E5"/>
    <w:rsid w:val="00571037"/>
    <w:rsid w:val="005A67F6"/>
    <w:rsid w:val="006059DD"/>
    <w:rsid w:val="0061049D"/>
    <w:rsid w:val="00690B90"/>
    <w:rsid w:val="006D671A"/>
    <w:rsid w:val="006F5D2B"/>
    <w:rsid w:val="00703A32"/>
    <w:rsid w:val="00716658"/>
    <w:rsid w:val="00721660"/>
    <w:rsid w:val="00733A43"/>
    <w:rsid w:val="00734B7D"/>
    <w:rsid w:val="007361BF"/>
    <w:rsid w:val="007A58EC"/>
    <w:rsid w:val="00804A17"/>
    <w:rsid w:val="00820CEB"/>
    <w:rsid w:val="00840E5E"/>
    <w:rsid w:val="00883DEC"/>
    <w:rsid w:val="008B1EF0"/>
    <w:rsid w:val="008D4D95"/>
    <w:rsid w:val="00900694"/>
    <w:rsid w:val="00913557"/>
    <w:rsid w:val="00917404"/>
    <w:rsid w:val="0093316A"/>
    <w:rsid w:val="009444F6"/>
    <w:rsid w:val="00945766"/>
    <w:rsid w:val="00970FAF"/>
    <w:rsid w:val="009B0E32"/>
    <w:rsid w:val="009C519B"/>
    <w:rsid w:val="009E4C03"/>
    <w:rsid w:val="00A1107C"/>
    <w:rsid w:val="00A158CB"/>
    <w:rsid w:val="00A27D61"/>
    <w:rsid w:val="00A451B6"/>
    <w:rsid w:val="00A467FF"/>
    <w:rsid w:val="00AB4869"/>
    <w:rsid w:val="00AD2AC6"/>
    <w:rsid w:val="00AE1995"/>
    <w:rsid w:val="00AE2EEA"/>
    <w:rsid w:val="00AE3B53"/>
    <w:rsid w:val="00AE420C"/>
    <w:rsid w:val="00B12DE4"/>
    <w:rsid w:val="00B9041C"/>
    <w:rsid w:val="00BE3662"/>
    <w:rsid w:val="00BF1983"/>
    <w:rsid w:val="00C24B1C"/>
    <w:rsid w:val="00C258FD"/>
    <w:rsid w:val="00C62FBB"/>
    <w:rsid w:val="00CA79DE"/>
    <w:rsid w:val="00CB20CC"/>
    <w:rsid w:val="00CC449A"/>
    <w:rsid w:val="00D50923"/>
    <w:rsid w:val="00D65C90"/>
    <w:rsid w:val="00D803AE"/>
    <w:rsid w:val="00D9356B"/>
    <w:rsid w:val="00DF120B"/>
    <w:rsid w:val="00E37AF6"/>
    <w:rsid w:val="00E62921"/>
    <w:rsid w:val="00E750C1"/>
    <w:rsid w:val="00E93865"/>
    <w:rsid w:val="00EC511F"/>
    <w:rsid w:val="00EC636C"/>
    <w:rsid w:val="00EE2525"/>
    <w:rsid w:val="00F37238"/>
    <w:rsid w:val="00F83E79"/>
    <w:rsid w:val="00F84FF9"/>
    <w:rsid w:val="00FA3513"/>
    <w:rsid w:val="00FC3D2B"/>
    <w:rsid w:val="00FD0732"/>
    <w:rsid w:val="00FE304B"/>
    <w:rsid w:val="00FE3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F4905F2"/>
  <w15:chartTrackingRefBased/>
  <w15:docId w15:val="{4B45AC44-97F6-4C7D-98EE-A525E58C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orpo texto"/>
    <w:next w:val="Textodocorpo"/>
    <w:qFormat/>
    <w:rsid w:val="00DF120B"/>
    <w:pPr>
      <w:widowControl w:val="0"/>
      <w:suppressAutoHyphens/>
      <w:spacing w:line="276" w:lineRule="auto"/>
    </w:pPr>
    <w:rPr>
      <w:rFonts w:ascii="Arial" w:eastAsia="Arial Unicode MS" w:hAnsi="Arial" w:cs="Lucida Sans"/>
      <w:kern w:val="1"/>
      <w:sz w:val="22"/>
      <w:szCs w:val="24"/>
      <w:lang w:eastAsia="hi-IN" w:bidi="hi-IN"/>
    </w:rPr>
  </w:style>
  <w:style w:type="paragraph" w:styleId="Ttulo1">
    <w:name w:val="heading 1"/>
    <w:basedOn w:val="Normal"/>
    <w:next w:val="Normal"/>
    <w:link w:val="Ttulo1Carc"/>
    <w:uiPriority w:val="9"/>
    <w:qFormat/>
    <w:rsid w:val="000D65D0"/>
    <w:pPr>
      <w:widowControl/>
      <w:spacing w:line="360" w:lineRule="auto"/>
      <w:outlineLvl w:val="0"/>
    </w:pPr>
    <w:rPr>
      <w:rFonts w:eastAsia="Times New Roman" w:cs="Arial"/>
      <w:b/>
      <w:bCs/>
      <w:color w:val="7C2855"/>
      <w:kern w:val="0"/>
      <w:sz w:val="32"/>
      <w:szCs w:val="32"/>
    </w:rPr>
  </w:style>
  <w:style w:type="paragraph" w:styleId="Ttulo2">
    <w:name w:val="heading 2"/>
    <w:basedOn w:val="Normal"/>
    <w:next w:val="Normal"/>
    <w:link w:val="Ttulo2Carc"/>
    <w:uiPriority w:val="9"/>
    <w:semiHidden/>
    <w:unhideWhenUsed/>
    <w:qFormat/>
    <w:rsid w:val="00D803AE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E74B5" w:themeColor="accent1" w:themeShade="BF"/>
      <w:sz w:val="26"/>
      <w:szCs w:val="23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mbolosdenumeracin">
    <w:name w:val="Símbolos de numeración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styleId="Hiperligazn">
    <w:name w:val="Hyperlink"/>
    <w:rPr>
      <w:color w:val="000080"/>
      <w:u w:val="single"/>
    </w:rPr>
  </w:style>
  <w:style w:type="paragraph" w:customStyle="1" w:styleId="Encabezado1">
    <w:name w:val="Encabezado1"/>
    <w:basedOn w:val="Normal"/>
    <w:next w:val="Textodocorpo"/>
    <w:pPr>
      <w:keepNext/>
      <w:spacing w:before="240" w:after="120"/>
    </w:pPr>
    <w:rPr>
      <w:sz w:val="28"/>
      <w:szCs w:val="28"/>
    </w:rPr>
  </w:style>
  <w:style w:type="paragraph" w:styleId="Textodocorpo">
    <w:name w:val="Body Text"/>
    <w:basedOn w:val="Normal"/>
    <w:pPr>
      <w:spacing w:after="120"/>
    </w:pPr>
  </w:style>
  <w:style w:type="paragraph" w:styleId="Lista">
    <w:name w:val="List"/>
    <w:basedOn w:val="Textodocorpo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</w:rPr>
  </w:style>
  <w:style w:type="paragraph" w:customStyle="1" w:styleId="ndice">
    <w:name w:val="Índice"/>
    <w:basedOn w:val="Normal"/>
    <w:pPr>
      <w:suppressLineNumbers/>
    </w:pPr>
  </w:style>
  <w:style w:type="paragraph" w:styleId="Cabeceira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Pdepaxnegro">
    <w:name w:val="Pé de pax negro"/>
    <w:autoRedefine/>
    <w:qFormat/>
    <w:rsid w:val="000D65D0"/>
    <w:pPr>
      <w:spacing w:line="360" w:lineRule="auto"/>
      <w:jc w:val="center"/>
    </w:pPr>
    <w:rPr>
      <w:rFonts w:ascii="Helvetica" w:hAnsi="Helvetica" w:cs="Helvetica"/>
      <w:kern w:val="1"/>
      <w:sz w:val="18"/>
      <w:szCs w:val="18"/>
      <w:lang w:eastAsia="hi-IN" w:bidi="hi-IN"/>
    </w:rPr>
  </w:style>
  <w:style w:type="character" w:styleId="nfase">
    <w:name w:val="Emphasis"/>
    <w:uiPriority w:val="20"/>
    <w:qFormat/>
    <w:rsid w:val="000D65D0"/>
    <w:rPr>
      <w:rFonts w:ascii="Arial" w:hAnsi="Arial" w:cs="Arial"/>
      <w:b/>
      <w:bCs/>
      <w:color w:val="7C2855"/>
      <w:sz w:val="22"/>
    </w:rPr>
  </w:style>
  <w:style w:type="character" w:styleId="nfasetenue">
    <w:name w:val="Subtle Emphasis"/>
    <w:uiPriority w:val="19"/>
    <w:qFormat/>
    <w:rsid w:val="000D65D0"/>
    <w:rPr>
      <w:rFonts w:ascii="Arial" w:hAnsi="Arial" w:cs="Arial"/>
      <w:color w:val="7C2855"/>
      <w:sz w:val="22"/>
      <w:szCs w:val="22"/>
    </w:rPr>
  </w:style>
  <w:style w:type="paragraph" w:styleId="Pdepxina">
    <w:name w:val="footer"/>
    <w:basedOn w:val="Normal"/>
    <w:link w:val="PdepxinaCarc"/>
    <w:uiPriority w:val="99"/>
    <w:unhideWhenUsed/>
    <w:rsid w:val="000D65D0"/>
    <w:pPr>
      <w:tabs>
        <w:tab w:val="center" w:pos="4252"/>
        <w:tab w:val="right" w:pos="8504"/>
      </w:tabs>
      <w:spacing w:line="240" w:lineRule="auto"/>
    </w:pPr>
    <w:rPr>
      <w:rFonts w:cs="Mangal"/>
    </w:rPr>
  </w:style>
  <w:style w:type="paragraph" w:customStyle="1" w:styleId="rexistrovertical">
    <w:name w:val="rexistro vertical"/>
    <w:qFormat/>
    <w:rsid w:val="000D65D0"/>
    <w:pPr>
      <w:jc w:val="center"/>
    </w:pPr>
    <w:rPr>
      <w:rFonts w:ascii="Arial" w:hAnsi="Arial" w:cs="Arial"/>
      <w:color w:val="7C2855"/>
      <w:kern w:val="1"/>
      <w:sz w:val="13"/>
      <w:szCs w:val="13"/>
      <w:lang w:val="gl-ES" w:eastAsia="hi-IN" w:bidi="hi-IN"/>
    </w:rPr>
  </w:style>
  <w:style w:type="paragraph" w:customStyle="1" w:styleId="tablas">
    <w:name w:val="tablas"/>
    <w:basedOn w:val="Normal"/>
    <w:autoRedefine/>
    <w:qFormat/>
    <w:rsid w:val="000D65D0"/>
    <w:pPr>
      <w:widowControl/>
      <w:spacing w:line="23" w:lineRule="exact"/>
    </w:pPr>
    <w:rPr>
      <w:rFonts w:eastAsia="Times New Roman" w:cs="Arial"/>
      <w:kern w:val="0"/>
      <w:lang w:val="gl-ES"/>
    </w:rPr>
  </w:style>
  <w:style w:type="character" w:customStyle="1" w:styleId="Ttulo1Carc">
    <w:name w:val="Título 1 Carác."/>
    <w:link w:val="Ttulo1"/>
    <w:uiPriority w:val="9"/>
    <w:rsid w:val="000D65D0"/>
    <w:rPr>
      <w:rFonts w:ascii="Arial" w:hAnsi="Arial" w:cs="Arial"/>
      <w:b/>
      <w:bCs/>
      <w:color w:val="7C2855"/>
      <w:sz w:val="32"/>
      <w:szCs w:val="32"/>
      <w:lang w:eastAsia="hi-IN" w:bidi="hi-IN"/>
    </w:rPr>
  </w:style>
  <w:style w:type="paragraph" w:customStyle="1" w:styleId="ttulo20">
    <w:name w:val="título 2"/>
    <w:basedOn w:val="Normal"/>
    <w:next w:val="Normal"/>
    <w:link w:val="ttulo2Car"/>
    <w:qFormat/>
    <w:rsid w:val="000D65D0"/>
    <w:pPr>
      <w:widowControl/>
      <w:spacing w:line="360" w:lineRule="auto"/>
      <w:outlineLvl w:val="1"/>
    </w:pPr>
    <w:rPr>
      <w:rFonts w:eastAsia="Times New Roman" w:cs="Arial"/>
      <w:b/>
      <w:kern w:val="0"/>
      <w:sz w:val="32"/>
    </w:rPr>
  </w:style>
  <w:style w:type="character" w:customStyle="1" w:styleId="ttulo2Car">
    <w:name w:val="título 2 Car"/>
    <w:link w:val="ttulo20"/>
    <w:rsid w:val="000D65D0"/>
    <w:rPr>
      <w:rFonts w:ascii="Arial" w:hAnsi="Arial" w:cs="Arial"/>
      <w:b/>
      <w:sz w:val="32"/>
      <w:szCs w:val="24"/>
      <w:lang w:eastAsia="hi-IN" w:bidi="hi-IN"/>
    </w:rPr>
  </w:style>
  <w:style w:type="paragraph" w:customStyle="1" w:styleId="titulotabla">
    <w:name w:val="titulo tabla"/>
    <w:basedOn w:val="tablas"/>
    <w:qFormat/>
    <w:rsid w:val="000D65D0"/>
    <w:pPr>
      <w:spacing w:line="360" w:lineRule="auto"/>
    </w:pPr>
    <w:rPr>
      <w:b/>
      <w:noProof/>
      <w:sz w:val="24"/>
      <w:lang w:val="es-ES" w:eastAsia="es-ES" w:bidi="ar-SA"/>
    </w:rPr>
  </w:style>
  <w:style w:type="character" w:customStyle="1" w:styleId="PdepxinaCarc">
    <w:name w:val="Pé de páxina Carác."/>
    <w:basedOn w:val="Tipodeletrapredefinidodopargrafo"/>
    <w:link w:val="Pdepxina"/>
    <w:uiPriority w:val="99"/>
    <w:rsid w:val="000D65D0"/>
    <w:rPr>
      <w:rFonts w:ascii="Arial" w:eastAsia="Arial Unicode MS" w:hAnsi="Arial" w:cs="Mangal"/>
      <w:kern w:val="1"/>
      <w:sz w:val="22"/>
      <w:szCs w:val="24"/>
      <w:lang w:eastAsia="hi-IN" w:bidi="hi-IN"/>
    </w:rPr>
  </w:style>
  <w:style w:type="paragraph" w:styleId="Textodecomentario">
    <w:name w:val="annotation text"/>
    <w:basedOn w:val="Normal"/>
    <w:link w:val="TextodecomentarioCarc"/>
    <w:uiPriority w:val="99"/>
    <w:semiHidden/>
    <w:unhideWhenUsed/>
    <w:rsid w:val="00E62921"/>
    <w:pPr>
      <w:spacing w:after="120" w:line="240" w:lineRule="auto"/>
    </w:pPr>
    <w:rPr>
      <w:rFonts w:cs="Mangal"/>
      <w:kern w:val="2"/>
      <w:sz w:val="20"/>
      <w:szCs w:val="18"/>
    </w:rPr>
  </w:style>
  <w:style w:type="character" w:customStyle="1" w:styleId="TextodecomentarioCarc">
    <w:name w:val="Texto de comentario Carác."/>
    <w:basedOn w:val="Tipodeletrapredefinidodopargrafo"/>
    <w:link w:val="Textodecomentario"/>
    <w:uiPriority w:val="99"/>
    <w:semiHidden/>
    <w:rsid w:val="00E62921"/>
    <w:rPr>
      <w:rFonts w:ascii="Arial" w:eastAsia="Arial Unicode MS" w:hAnsi="Arial" w:cs="Mangal"/>
      <w:kern w:val="2"/>
      <w:szCs w:val="18"/>
      <w:lang w:eastAsia="hi-IN" w:bidi="hi-IN"/>
    </w:rPr>
  </w:style>
  <w:style w:type="character" w:styleId="Referenciadecomentario">
    <w:name w:val="annotation reference"/>
    <w:basedOn w:val="Tipodeletrapredefinidodopargrafo"/>
    <w:uiPriority w:val="99"/>
    <w:semiHidden/>
    <w:unhideWhenUsed/>
    <w:rsid w:val="00E62921"/>
    <w:rPr>
      <w:sz w:val="16"/>
      <w:szCs w:val="16"/>
    </w:rPr>
  </w:style>
  <w:style w:type="character" w:customStyle="1" w:styleId="Ttulo2Carc">
    <w:name w:val="Título 2 Carác."/>
    <w:basedOn w:val="Tipodeletrapredefinidodopargrafo"/>
    <w:link w:val="Ttulo2"/>
    <w:uiPriority w:val="9"/>
    <w:semiHidden/>
    <w:rsid w:val="00D803AE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paragraph" w:customStyle="1" w:styleId="wp-caption-text">
    <w:name w:val="wp-caption-text"/>
    <w:basedOn w:val="Normal"/>
    <w:rsid w:val="00D803AE"/>
    <w:pPr>
      <w:widowControl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val="gl-ES" w:eastAsia="gl-ES" w:bidi="ar-SA"/>
    </w:rPr>
  </w:style>
  <w:style w:type="paragraph" w:customStyle="1" w:styleId="entradilla">
    <w:name w:val="entradilla"/>
    <w:basedOn w:val="Normal"/>
    <w:rsid w:val="00D803AE"/>
    <w:pPr>
      <w:widowControl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val="gl-ES" w:eastAsia="gl-ES" w:bidi="ar-SA"/>
    </w:rPr>
  </w:style>
  <w:style w:type="character" w:customStyle="1" w:styleId="data">
    <w:name w:val="data"/>
    <w:basedOn w:val="Tipodeletrapredefinidodopargrafo"/>
    <w:rsid w:val="00D803AE"/>
  </w:style>
  <w:style w:type="character" w:styleId="Mencinnonresolta">
    <w:name w:val="Unresolved Mention"/>
    <w:basedOn w:val="Tipodeletrapredefinidodopargrafo"/>
    <w:uiPriority w:val="99"/>
    <w:semiHidden/>
    <w:unhideWhenUsed/>
    <w:rsid w:val="00BF19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28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342">
          <w:marLeft w:val="15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878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linfedemagalicia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lcf76f155ced4ddcb4097134ff3c332f xmlns="089600f4-e602-410e-a72f-11ecc852b27c">
      <Terms xmlns="http://schemas.microsoft.com/office/infopath/2007/PartnerControls"/>
    </lcf76f155ced4ddcb4097134ff3c332f>
    <TaxCatchAll xmlns="454af828-7653-4a52-8c2f-f5a97146897d" xsi:nil="true"/>
    <PublishingStartDate xmlns="http://schemas.microsoft.com/sharepoint/v3" xsi:nil="true"/>
    <_dlc_DocId xmlns="454af828-7653-4a52-8c2f-f5a97146897d">X7CK2ZMWSECU-774154856-5571</_dlc_DocId>
    <_dlc_DocIdUrl xmlns="454af828-7653-4a52-8c2f-f5a97146897d">
      <Url>https://cogami.sharepoint.com/_layouts/15/DocIdRedir.aspx?ID=X7CK2ZMWSECU-774154856-5571</Url>
      <Description>X7CK2ZMWSECU-774154856-5571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FC42D79F89F2845A310B4BC51635862" ma:contentTypeVersion="17" ma:contentTypeDescription="Crear nuevo documento." ma:contentTypeScope="" ma:versionID="c446c5cf3d73b6d5a42d6f0b50e2ee09">
  <xsd:schema xmlns:xsd="http://www.w3.org/2001/XMLSchema" xmlns:xs="http://www.w3.org/2001/XMLSchema" xmlns:p="http://schemas.microsoft.com/office/2006/metadata/properties" xmlns:ns1="http://schemas.microsoft.com/sharepoint/v3" xmlns:ns2="454af828-7653-4a52-8c2f-f5a97146897d" xmlns:ns3="089600f4-e602-410e-a72f-11ecc852b27c" targetNamespace="http://schemas.microsoft.com/office/2006/metadata/properties" ma:root="true" ma:fieldsID="c4da50cee0cd08b5b0d7fff9c407a54f" ns1:_="" ns2:_="" ns3:_="">
    <xsd:import namespace="http://schemas.microsoft.com/sharepoint/v3"/>
    <xsd:import namespace="454af828-7653-4a52-8c2f-f5a97146897d"/>
    <xsd:import namespace="089600f4-e602-410e-a72f-11ecc852b27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internalName="PublishingStartDate">
      <xsd:simpleType>
        <xsd:restriction base="dms:Unknown"/>
      </xsd:simpleType>
    </xsd:element>
    <xsd:element name="PublishingExpirationDate" ma:index="12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4af828-7653-4a52-8c2f-f5a9714689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entificador persistente" ma:description="Mantener el identificador al agregar." ma:hidden="true" ma:internalName="_dlc_DocIdPersistId" ma:readOnly="true">
      <xsd:simpleType>
        <xsd:restriction base="dms:Boolean"/>
      </xsd:simple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ddc6bb3c-76d3-4e65-a846-096503bd237e}" ma:internalName="TaxCatchAll" ma:showField="CatchAllData" ma:web="454af828-7653-4a52-8c2f-f5a9714689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600f4-e602-410e-a72f-11ecc852b2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28dc354c-e4c6-452c-abdd-67599cd2ea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C7945F0-EA52-407B-8B91-C2137C78C4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B3E6B3-8447-4CE1-96CB-5AF5953F1D6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89600f4-e602-410e-a72f-11ecc852b27c"/>
    <ds:schemaRef ds:uri="454af828-7653-4a52-8c2f-f5a97146897d"/>
  </ds:schemaRefs>
</ds:datastoreItem>
</file>

<file path=customXml/itemProps3.xml><?xml version="1.0" encoding="utf-8"?>
<ds:datastoreItem xmlns:ds="http://schemas.openxmlformats.org/officeDocument/2006/customXml" ds:itemID="{335DCBB9-7B94-480C-8E26-C6A76CF34E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4af828-7653-4a52-8c2f-f5a97146897d"/>
    <ds:schemaRef ds:uri="089600f4-e602-410e-a72f-11ecc852b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29A4983-5C76-4FBC-A511-C5270124A7E0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Miranda Ferreiro</dc:creator>
  <cp:keywords/>
  <cp:lastModifiedBy>Cristina Pet Canto</cp:lastModifiedBy>
  <cp:revision>6</cp:revision>
  <cp:lastPrinted>2014-05-26T19:07:00Z</cp:lastPrinted>
  <dcterms:created xsi:type="dcterms:W3CDTF">2024-08-23T07:05:00Z</dcterms:created>
  <dcterms:modified xsi:type="dcterms:W3CDTF">2024-08-23T07:28:00Z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0x010100EFC42D79F89F2845A310B4BC51635862</vt:lpwstr>
  </property>
  <property fmtid="{D5CDD505-2E9C-101B-9397-08002B2CF9AE}" pid="3" name="_dlc_DocIdItemGuid">
    <vt:lpwstr>48d9e86e-b10f-41e9-bf41-ea7226305ab0</vt:lpwstr>
  </property>
</Properties>
</file>